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2A4D" w14:textId="77777777" w:rsidR="00A6173F" w:rsidRPr="00A6173F" w:rsidRDefault="00A6173F" w:rsidP="00283818">
      <w:p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 xml:space="preserve">La Junta Directiva de la </w:t>
      </w:r>
      <w:r w:rsidRPr="00A6173F">
        <w:rPr>
          <w:rFonts w:ascii="Arial" w:hAnsi="Arial" w:cs="Arial"/>
          <w:b/>
        </w:rPr>
        <w:t>IPS PEREZ RADIOLOGOS SAS</w:t>
      </w:r>
      <w:r w:rsidRPr="00A6173F">
        <w:rPr>
          <w:rFonts w:ascii="Arial" w:hAnsi="Arial" w:cs="Arial"/>
        </w:rPr>
        <w:t>, estableció las siguientes políticas para la implementación y puesta en marcha del SARLAFT/FPADM, con el fin de minimizar el riesgo de penetración de recursos ilícitos relacionados con LA/FT/FPADM, teniendo en cuenta los principios corporativos, las mejores prácticas y estándares existentes y la normatividad vigente tanto a nivel nacional como internacional:</w:t>
      </w:r>
    </w:p>
    <w:p w14:paraId="0AF888BE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>La Junta Directiva y Gerencia de la IPS manifiesta clara y expresamente su compromiso y respaldo con la implementación, desarrollo y puesta en marcha del SARLAFT/FPADM.</w:t>
      </w:r>
    </w:p>
    <w:p w14:paraId="7BA2A069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>El Oficial de Cumplimiento y su equipo cuentan con el respaldo de la Junta Directiva para implementar y desarrollar a cabalidad el SARLAFT, garantizando los recursos técnicos, humanos y financieros necesarios para el cumplimiento de las Circulares Externas 009 y 20211700000005-5 y demás normas y/o recomendaciones internacionales frente al tema de LA/FT/FPADM.</w:t>
      </w:r>
    </w:p>
    <w:p w14:paraId="28F0CF9C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>IPS Pérez Radiólogos SAS, en su sistema de administración de riesgos, cuenta con los mecanismos necesarios para identificar, evaluar, medir, controlar y monitorear los riesgos relacionados a LA/FT/FPADM.</w:t>
      </w:r>
    </w:p>
    <w:p w14:paraId="39596A11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>IPS Pérez Radiólogos SAS, ha establecido los procedimientos y manuales para la adecuada implementación y funcionamiento de los elementos y las etapas del SARLAFT.</w:t>
      </w:r>
    </w:p>
    <w:p w14:paraId="3646D236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>IPS Pérez Radiólogos SAS, ha instrumentado las diferentes etapas y elementos del SARLAFT, a través de la parametrización de las herramientas tecnológicas establecidas por la entidad para soportar el funcionamiento de este.</w:t>
      </w:r>
    </w:p>
    <w:p w14:paraId="55FB38C2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>Los órganos de administración, de control, el oficial de cumplimiento y todas las personas que conforman la institución, asegurarán el cumplimiento del reglamento interno y demás disposiciones relacionadas con el SARLAFT/FPADM.</w:t>
      </w:r>
    </w:p>
    <w:p w14:paraId="21BD4DD5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>Todas las personas que conforman la institución tienen el deber de conocer y dar cumplimiento a las políticas, manuales, procedimientos y demás disposiciones relacionadas con el SARLAFT/FPADM y de anteponerlas frente a cualquier negociación contractual o comercial en curso.</w:t>
      </w:r>
    </w:p>
    <w:p w14:paraId="765FB8AC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>Todas las personas de la institución recibirán capacitación sobre LA/FT/FPADM, conocerán el presente manual, siendo de obligatorio cumplimiento. El equipo de cumplimiento conservará los soportes correspondientes a cada una de las capacitaciones realizadas.</w:t>
      </w:r>
    </w:p>
    <w:p w14:paraId="513C8596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>El incumplimiento de políticas, manuales y procedimientos definidas por el SARLAFT/FPADM, es considerado como falta grave, y se tratará como lo indica el Reglamento Interno de Trabajo o código de Conducta y buen gobierno.</w:t>
      </w:r>
    </w:p>
    <w:p w14:paraId="19DDA2F0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>El Oficial de Cumplimiento trasladará a la Subgerencia de Control Interno, aquellas situaciones de conflicto de interés potenciales o reales, que se adviertan en el desarrollo de sus actividades y estos a su vez a la Junta Directiva, si el conflicto involucrara a un Gerente, Subgerente o Socio de IPS Pérez Radiólogos SAS.</w:t>
      </w:r>
    </w:p>
    <w:p w14:paraId="66C083B0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lastRenderedPageBreak/>
        <w:t>La información recaudada por el Oficial de Cumplimiento a través del proceso de conocimiento del cliente (tanto interno como externo), contará con la garantía de reserva como lo indica el artículo 105 del Estatuto Orgánico del Sistema Financiero.</w:t>
      </w:r>
    </w:p>
    <w:p w14:paraId="0288E11D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>IPS Pérez Radiólogos SAS, se abstendrá de iniciar relaciones comerciales o laborales o dar continuidad a contratos suscritos con personas naturales o jurídicas que resulten vinculadas a delitos relacionados con LA/FT/FPADM.</w:t>
      </w:r>
    </w:p>
    <w:p w14:paraId="5830D7C5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>IPS Pérez Radiólogos SAS, suministrará a la autoridad competente la información solicitada, prestando toda la colaboración necesaria en el marco de las disposiciones legales o judiciales vigente.</w:t>
      </w:r>
    </w:p>
    <w:p w14:paraId="64D29049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>El Oficial de Cumplimiento instará a las diferentes áreas de la empresa a conocer los clientes, proveedores o empleados, realizando la debida diligencia y en casos necesarios debida diligencia ampliada.</w:t>
      </w:r>
    </w:p>
    <w:p w14:paraId="7CF62AB1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 xml:space="preserve">El Oficial de Cumplimiento aplicará debida diligencia intensificada a </w:t>
      </w:r>
      <w:proofErr w:type="spellStart"/>
      <w:r w:rsidRPr="00A6173F">
        <w:rPr>
          <w:rFonts w:ascii="Arial" w:hAnsi="Arial" w:cs="Arial"/>
        </w:rPr>
        <w:t>PEP’s</w:t>
      </w:r>
      <w:proofErr w:type="spellEnd"/>
      <w:r w:rsidRPr="00A6173F">
        <w:rPr>
          <w:rFonts w:ascii="Arial" w:hAnsi="Arial" w:cs="Arial"/>
        </w:rPr>
        <w:t xml:space="preserve"> y a todas las personas naturales o jurídicas, nacionales o extranjeras que, por su perfil, función que desempeñe o jurisdicción, puedan exponer al riesgo de LA/FT/FPADM a IPS Pérez Radiólogos SAS, contando en este caso con la aprobación de la Junta Directiva y/o Gerencia. </w:t>
      </w:r>
    </w:p>
    <w:p w14:paraId="0AD0B0E7" w14:textId="77777777" w:rsidR="00A6173F" w:rsidRPr="00A6173F" w:rsidRDefault="00A6173F" w:rsidP="002838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73F">
        <w:rPr>
          <w:rFonts w:ascii="Arial" w:hAnsi="Arial" w:cs="Arial"/>
        </w:rPr>
        <w:t>El Oficial de Cumplimiento entregará su informe a la Junta Directiva con una periodicidad anual.</w:t>
      </w:r>
    </w:p>
    <w:p w14:paraId="031F5747" w14:textId="77777777" w:rsidR="00A6173F" w:rsidRPr="00A6173F" w:rsidRDefault="00A6173F" w:rsidP="00283818">
      <w:pPr>
        <w:jc w:val="both"/>
        <w:rPr>
          <w:rFonts w:ascii="Arial" w:hAnsi="Arial" w:cs="Arial"/>
        </w:rPr>
      </w:pPr>
    </w:p>
    <w:p w14:paraId="6463EB99" w14:textId="77777777" w:rsidR="00A6173F" w:rsidRPr="00A6173F" w:rsidRDefault="00A6173F" w:rsidP="00283818">
      <w:pPr>
        <w:jc w:val="both"/>
        <w:rPr>
          <w:rFonts w:ascii="Arial" w:hAnsi="Arial" w:cs="Arial"/>
        </w:rPr>
      </w:pPr>
    </w:p>
    <w:p w14:paraId="68523E40" w14:textId="7424D7A2" w:rsidR="00A6173F" w:rsidRPr="00A6173F" w:rsidRDefault="00BF3C03" w:rsidP="00BF3C03">
      <w:pPr>
        <w:jc w:val="center"/>
        <w:rPr>
          <w:rFonts w:ascii="Arial" w:hAnsi="Arial" w:cs="Arial"/>
        </w:rPr>
      </w:pPr>
      <w:r w:rsidRPr="00BF3C03">
        <w:rPr>
          <w:rFonts w:ascii="Arial" w:hAnsi="Arial" w:cs="Arial"/>
          <w:noProof/>
        </w:rPr>
        <w:drawing>
          <wp:inline distT="0" distB="0" distL="0" distR="0" wp14:anchorId="5E03E658" wp14:editId="17C177FD">
            <wp:extent cx="1524000" cy="533400"/>
            <wp:effectExtent l="0" t="0" r="0" b="0"/>
            <wp:docPr id="3088190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FCC9" w14:textId="77777777" w:rsidR="00A6173F" w:rsidRPr="00A6173F" w:rsidRDefault="00A6173F" w:rsidP="0090354E">
      <w:pPr>
        <w:spacing w:after="0" w:line="276" w:lineRule="auto"/>
        <w:jc w:val="center"/>
        <w:rPr>
          <w:rFonts w:ascii="Arial" w:eastAsia="Calibri" w:hAnsi="Arial" w:cs="Arial"/>
          <w:lang w:eastAsia="es-CO"/>
        </w:rPr>
      </w:pPr>
      <w:r w:rsidRPr="00A6173F">
        <w:rPr>
          <w:rFonts w:ascii="Arial" w:eastAsia="Calibri" w:hAnsi="Arial" w:cs="Arial"/>
          <w:lang w:eastAsia="es-CO"/>
        </w:rPr>
        <w:t>___________________________</w:t>
      </w:r>
    </w:p>
    <w:p w14:paraId="2A307533" w14:textId="77777777" w:rsidR="00A6173F" w:rsidRPr="00A6173F" w:rsidRDefault="00A6173F" w:rsidP="00283818">
      <w:pPr>
        <w:spacing w:after="0" w:line="240" w:lineRule="auto"/>
        <w:jc w:val="center"/>
        <w:rPr>
          <w:rFonts w:ascii="Arial" w:eastAsia="Calibri" w:hAnsi="Arial" w:cs="Arial"/>
          <w:b/>
          <w:lang w:eastAsia="es-CO"/>
        </w:rPr>
      </w:pPr>
      <w:r w:rsidRPr="00A6173F">
        <w:rPr>
          <w:rFonts w:ascii="Arial" w:eastAsia="Calibri" w:hAnsi="Arial" w:cs="Arial"/>
          <w:b/>
          <w:lang w:eastAsia="es-CO"/>
        </w:rPr>
        <w:t>SAUL OROZCO GALLARDO</w:t>
      </w:r>
    </w:p>
    <w:p w14:paraId="200CF8A0" w14:textId="59D75442" w:rsidR="00A6173F" w:rsidRPr="00A6173F" w:rsidRDefault="00A6173F" w:rsidP="00283818">
      <w:pPr>
        <w:spacing w:after="0" w:line="240" w:lineRule="auto"/>
        <w:jc w:val="center"/>
        <w:rPr>
          <w:rFonts w:ascii="Arial" w:eastAsia="Calibri" w:hAnsi="Arial" w:cs="Arial"/>
          <w:b/>
          <w:lang w:eastAsia="es-CO"/>
        </w:rPr>
      </w:pPr>
      <w:r w:rsidRPr="00A6173F">
        <w:rPr>
          <w:rFonts w:ascii="Arial" w:eastAsia="Calibri" w:hAnsi="Arial" w:cs="Arial"/>
          <w:b/>
          <w:lang w:eastAsia="es-CO"/>
        </w:rPr>
        <w:t>Representante Legal</w:t>
      </w:r>
    </w:p>
    <w:p w14:paraId="2CAAD676" w14:textId="77777777" w:rsidR="00A6173F" w:rsidRPr="00A6173F" w:rsidRDefault="00A6173F" w:rsidP="00283818">
      <w:pPr>
        <w:spacing w:after="0" w:line="240" w:lineRule="auto"/>
        <w:jc w:val="center"/>
        <w:rPr>
          <w:rFonts w:ascii="Arial" w:eastAsia="Calibri" w:hAnsi="Arial" w:cs="Arial"/>
          <w:b/>
          <w:lang w:eastAsia="es-CO"/>
        </w:rPr>
      </w:pPr>
      <w:r w:rsidRPr="00A6173F">
        <w:rPr>
          <w:rFonts w:ascii="Arial" w:eastAsia="Calibri" w:hAnsi="Arial" w:cs="Arial"/>
          <w:b/>
          <w:lang w:eastAsia="es-CO"/>
        </w:rPr>
        <w:t>PÉREZ RADIOLOGOS S.A.S</w:t>
      </w:r>
    </w:p>
    <w:p w14:paraId="30F23985" w14:textId="77777777" w:rsidR="008C171E" w:rsidRPr="00A6173F" w:rsidRDefault="00000000" w:rsidP="00283818">
      <w:pPr>
        <w:jc w:val="center"/>
        <w:rPr>
          <w:rFonts w:ascii="Arial" w:hAnsi="Arial" w:cs="Arial"/>
        </w:rPr>
      </w:pPr>
    </w:p>
    <w:sectPr w:rsidR="008C171E" w:rsidRPr="00A6173F" w:rsidSect="00A6173F">
      <w:headerReference w:type="default" r:id="rId8"/>
      <w:pgSz w:w="12240" w:h="15840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7169" w14:textId="77777777" w:rsidR="001C3C59" w:rsidRDefault="001C3C59" w:rsidP="00A6173F">
      <w:pPr>
        <w:spacing w:after="0" w:line="240" w:lineRule="auto"/>
      </w:pPr>
      <w:r>
        <w:separator/>
      </w:r>
    </w:p>
  </w:endnote>
  <w:endnote w:type="continuationSeparator" w:id="0">
    <w:p w14:paraId="5B0DFC43" w14:textId="77777777" w:rsidR="001C3C59" w:rsidRDefault="001C3C59" w:rsidP="00A6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7B26" w14:textId="77777777" w:rsidR="001C3C59" w:rsidRDefault="001C3C59" w:rsidP="00A6173F">
      <w:pPr>
        <w:spacing w:after="0" w:line="240" w:lineRule="auto"/>
      </w:pPr>
      <w:r>
        <w:separator/>
      </w:r>
    </w:p>
  </w:footnote>
  <w:footnote w:type="continuationSeparator" w:id="0">
    <w:p w14:paraId="19AEAF51" w14:textId="77777777" w:rsidR="001C3C59" w:rsidRDefault="001C3C59" w:rsidP="00A6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2" w:type="dxa"/>
      <w:jc w:val="center"/>
      <w:tblLayout w:type="fixed"/>
      <w:tblLook w:val="0400" w:firstRow="0" w:lastRow="0" w:firstColumn="0" w:lastColumn="0" w:noHBand="0" w:noVBand="1"/>
    </w:tblPr>
    <w:tblGrid>
      <w:gridCol w:w="2281"/>
      <w:gridCol w:w="5421"/>
      <w:gridCol w:w="2410"/>
    </w:tblGrid>
    <w:tr w:rsidR="00A6173F" w14:paraId="21DF97A1" w14:textId="77777777" w:rsidTr="000D1C4F">
      <w:trPr>
        <w:trHeight w:val="387"/>
        <w:jc w:val="center"/>
      </w:trPr>
      <w:tc>
        <w:tcPr>
          <w:tcW w:w="228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bottom"/>
        </w:tcPr>
        <w:p w14:paraId="25D0BF62" w14:textId="77777777" w:rsidR="00A6173F" w:rsidRDefault="00A6173F" w:rsidP="00A6173F"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830C66E" wp14:editId="52391917">
                <wp:simplePos x="0" y="0"/>
                <wp:positionH relativeFrom="column">
                  <wp:posOffset>115570</wp:posOffset>
                </wp:positionH>
                <wp:positionV relativeFrom="paragraph">
                  <wp:posOffset>-547370</wp:posOffset>
                </wp:positionV>
                <wp:extent cx="1158240" cy="1020445"/>
                <wp:effectExtent l="0" t="0" r="3810" b="8255"/>
                <wp:wrapSquare wrapText="bothSides"/>
                <wp:docPr id="8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2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544AE8FE" w14:textId="77777777" w:rsidR="00A6173F" w:rsidRPr="0026321D" w:rsidRDefault="00A6173F" w:rsidP="00A6173F">
          <w:pPr>
            <w:jc w:val="center"/>
            <w:rPr>
              <w:rFonts w:eastAsia="Arial" w:cs="Arial"/>
              <w:b/>
            </w:rPr>
          </w:pPr>
          <w:r w:rsidRPr="0026321D">
            <w:rPr>
              <w:rFonts w:eastAsia="Arial" w:cs="Arial"/>
              <w:b/>
            </w:rPr>
            <w:t>IPS PEREZ RADIOLOGOS SAS – SEDE NORTE</w:t>
          </w:r>
        </w:p>
      </w:tc>
      <w:tc>
        <w:tcPr>
          <w:tcW w:w="2410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58D942AC" w14:textId="77777777" w:rsidR="00A6173F" w:rsidRDefault="00A6173F" w:rsidP="00A6173F">
          <w:pPr>
            <w:jc w:val="center"/>
            <w:rPr>
              <w:rFonts w:eastAsia="Arial" w:cs="Arial"/>
              <w:b/>
            </w:rPr>
          </w:pPr>
          <w:r w:rsidRPr="001A6BA7">
            <w:rPr>
              <w:rFonts w:eastAsia="Arial" w:cs="Arial"/>
              <w:b/>
            </w:rPr>
            <w:t xml:space="preserve">Código: </w:t>
          </w:r>
          <w:r>
            <w:rPr>
              <w:rFonts w:eastAsia="Arial" w:cs="Arial"/>
              <w:b/>
            </w:rPr>
            <w:t>POL</w:t>
          </w:r>
          <w:r w:rsidRPr="001A6BA7">
            <w:rPr>
              <w:rFonts w:eastAsia="Arial" w:cs="Arial"/>
              <w:b/>
            </w:rPr>
            <w:t>-</w:t>
          </w:r>
          <w:r>
            <w:rPr>
              <w:rFonts w:eastAsia="Arial" w:cs="Arial"/>
              <w:b/>
            </w:rPr>
            <w:t>RIE-01</w:t>
          </w:r>
        </w:p>
      </w:tc>
    </w:tr>
    <w:tr w:rsidR="00A6173F" w14:paraId="0C3A682E" w14:textId="77777777" w:rsidTr="000D1C4F">
      <w:trPr>
        <w:trHeight w:val="393"/>
        <w:jc w:val="center"/>
      </w:trPr>
      <w:tc>
        <w:tcPr>
          <w:tcW w:w="2281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bottom"/>
        </w:tcPr>
        <w:p w14:paraId="19C8B87C" w14:textId="77777777" w:rsidR="00A6173F" w:rsidRDefault="00A6173F" w:rsidP="00A617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b/>
            </w:rPr>
          </w:pPr>
        </w:p>
      </w:tc>
      <w:tc>
        <w:tcPr>
          <w:tcW w:w="5421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445A1AFA" w14:textId="77777777" w:rsidR="00A6173F" w:rsidRDefault="00A6173F" w:rsidP="00A617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b/>
            </w:rPr>
          </w:pPr>
        </w:p>
      </w:tc>
      <w:tc>
        <w:tcPr>
          <w:tcW w:w="2410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4FC9CFEC" w14:textId="77777777" w:rsidR="00A6173F" w:rsidRDefault="00A6173F" w:rsidP="00A6173F">
          <w:pPr>
            <w:jc w:val="center"/>
            <w:rPr>
              <w:rFonts w:eastAsia="Arial" w:cs="Arial"/>
              <w:b/>
            </w:rPr>
          </w:pPr>
          <w:r>
            <w:rPr>
              <w:rFonts w:eastAsia="Arial" w:cs="Arial"/>
              <w:b/>
            </w:rPr>
            <w:t>Versión: 01</w:t>
          </w:r>
        </w:p>
      </w:tc>
    </w:tr>
    <w:tr w:rsidR="00A6173F" w14:paraId="4BD63617" w14:textId="77777777" w:rsidTr="000D1C4F">
      <w:trPr>
        <w:trHeight w:val="540"/>
        <w:jc w:val="center"/>
      </w:trPr>
      <w:tc>
        <w:tcPr>
          <w:tcW w:w="2281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bottom"/>
        </w:tcPr>
        <w:p w14:paraId="37BB5F37" w14:textId="77777777" w:rsidR="00A6173F" w:rsidRDefault="00A6173F" w:rsidP="00A617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b/>
            </w:rPr>
          </w:pPr>
        </w:p>
      </w:tc>
      <w:tc>
        <w:tcPr>
          <w:tcW w:w="542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A4084CB" w14:textId="77777777" w:rsidR="00A6173F" w:rsidRPr="0026321D" w:rsidRDefault="00A6173F" w:rsidP="00A6173F">
          <w:pPr>
            <w:jc w:val="center"/>
            <w:rPr>
              <w:rFonts w:eastAsia="Arial" w:cs="Arial"/>
              <w:b/>
            </w:rPr>
          </w:pPr>
          <w:r>
            <w:rPr>
              <w:rFonts w:eastAsia="Arial" w:cs="Arial"/>
              <w:b/>
            </w:rPr>
            <w:t>POLÍTICAS Y LINEAMIENTOS DE SARLAFT / FPADM</w:t>
          </w:r>
        </w:p>
      </w:tc>
      <w:tc>
        <w:tcPr>
          <w:tcW w:w="2410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83321FD" w14:textId="77777777" w:rsidR="00A6173F" w:rsidRDefault="00A6173F" w:rsidP="00A6173F">
          <w:pPr>
            <w:jc w:val="center"/>
            <w:rPr>
              <w:rFonts w:eastAsia="Arial" w:cs="Arial"/>
              <w:b/>
            </w:rPr>
          </w:pPr>
          <w:r>
            <w:rPr>
              <w:rFonts w:eastAsia="Arial" w:cs="Arial"/>
              <w:b/>
            </w:rPr>
            <w:t xml:space="preserve">Fecha de Emisión:     </w:t>
          </w:r>
        </w:p>
        <w:p w14:paraId="2CAB89E7" w14:textId="77777777" w:rsidR="00A6173F" w:rsidRDefault="00A6173F" w:rsidP="00A6173F">
          <w:pPr>
            <w:jc w:val="center"/>
            <w:rPr>
              <w:rFonts w:eastAsia="Arial" w:cs="Arial"/>
              <w:b/>
            </w:rPr>
          </w:pPr>
          <w:r>
            <w:rPr>
              <w:rFonts w:eastAsia="Arial" w:cs="Arial"/>
              <w:b/>
            </w:rPr>
            <w:t>27-09-22</w:t>
          </w:r>
        </w:p>
      </w:tc>
    </w:tr>
    <w:tr w:rsidR="00A6173F" w14:paraId="1803173E" w14:textId="77777777" w:rsidTr="000D1C4F">
      <w:trPr>
        <w:trHeight w:val="127"/>
        <w:jc w:val="center"/>
      </w:trPr>
      <w:tc>
        <w:tcPr>
          <w:tcW w:w="2281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bottom"/>
        </w:tcPr>
        <w:p w14:paraId="73E5DBA8" w14:textId="77777777" w:rsidR="00A6173F" w:rsidRDefault="00A6173F" w:rsidP="00A617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b/>
            </w:rPr>
          </w:pPr>
        </w:p>
      </w:tc>
      <w:tc>
        <w:tcPr>
          <w:tcW w:w="5421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5428AAED" w14:textId="77777777" w:rsidR="00A6173F" w:rsidRDefault="00A6173F" w:rsidP="00A617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b/>
            </w:rPr>
          </w:pPr>
        </w:p>
      </w:tc>
      <w:tc>
        <w:tcPr>
          <w:tcW w:w="2410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7321958" w14:textId="77777777" w:rsidR="00A6173F" w:rsidRDefault="00A6173F" w:rsidP="00A6173F">
          <w:pPr>
            <w:jc w:val="center"/>
            <w:rPr>
              <w:rFonts w:eastAsia="Arial" w:cs="Arial"/>
              <w:b/>
            </w:rPr>
          </w:pPr>
          <w:r>
            <w:rPr>
              <w:rFonts w:eastAsia="Arial" w:cs="Arial"/>
              <w:b/>
            </w:rPr>
            <w:t xml:space="preserve">Página </w:t>
          </w:r>
          <w:r>
            <w:rPr>
              <w:rFonts w:eastAsia="Arial" w:cs="Arial"/>
              <w:b/>
            </w:rPr>
            <w:fldChar w:fldCharType="begin"/>
          </w:r>
          <w:r>
            <w:rPr>
              <w:rFonts w:eastAsia="Arial" w:cs="Arial"/>
              <w:b/>
            </w:rPr>
            <w:instrText>PAGE</w:instrText>
          </w:r>
          <w:r>
            <w:rPr>
              <w:rFonts w:eastAsia="Arial" w:cs="Arial"/>
              <w:b/>
            </w:rPr>
            <w:fldChar w:fldCharType="separate"/>
          </w:r>
          <w:r>
            <w:rPr>
              <w:rFonts w:eastAsia="Arial" w:cs="Arial"/>
              <w:b/>
              <w:noProof/>
            </w:rPr>
            <w:t>1</w:t>
          </w:r>
          <w:r>
            <w:rPr>
              <w:rFonts w:eastAsia="Arial" w:cs="Arial"/>
              <w:b/>
            </w:rPr>
            <w:fldChar w:fldCharType="end"/>
          </w:r>
          <w:r>
            <w:rPr>
              <w:rFonts w:eastAsia="Arial" w:cs="Arial"/>
              <w:b/>
            </w:rPr>
            <w:t xml:space="preserve"> de </w:t>
          </w:r>
          <w:r>
            <w:rPr>
              <w:rFonts w:eastAsia="Arial" w:cs="Arial"/>
              <w:b/>
            </w:rPr>
            <w:fldChar w:fldCharType="begin"/>
          </w:r>
          <w:r>
            <w:rPr>
              <w:rFonts w:eastAsia="Arial" w:cs="Arial"/>
              <w:b/>
            </w:rPr>
            <w:instrText>NUMPAGES</w:instrText>
          </w:r>
          <w:r>
            <w:rPr>
              <w:rFonts w:eastAsia="Arial" w:cs="Arial"/>
              <w:b/>
            </w:rPr>
            <w:fldChar w:fldCharType="separate"/>
          </w:r>
          <w:r>
            <w:rPr>
              <w:rFonts w:eastAsia="Arial" w:cs="Arial"/>
              <w:b/>
              <w:noProof/>
            </w:rPr>
            <w:t>2</w:t>
          </w:r>
          <w:r>
            <w:rPr>
              <w:rFonts w:eastAsia="Arial" w:cs="Arial"/>
              <w:b/>
            </w:rPr>
            <w:fldChar w:fldCharType="end"/>
          </w:r>
        </w:p>
      </w:tc>
    </w:tr>
  </w:tbl>
  <w:p w14:paraId="499F69EF" w14:textId="77777777" w:rsidR="00A6173F" w:rsidRDefault="00A6173F" w:rsidP="00A6173F">
    <w:pPr>
      <w:pStyle w:val="Encabezado"/>
      <w:jc w:val="center"/>
    </w:pPr>
    <w:r>
      <w:t>COPIA CONTROLADA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4E1A"/>
    <w:multiLevelType w:val="hybridMultilevel"/>
    <w:tmpl w:val="2042DF78"/>
    <w:lvl w:ilvl="0" w:tplc="B290F4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0F48"/>
    <w:multiLevelType w:val="hybridMultilevel"/>
    <w:tmpl w:val="743C92A0"/>
    <w:lvl w:ilvl="0" w:tplc="05BA15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863804">
    <w:abstractNumId w:val="0"/>
  </w:num>
  <w:num w:numId="2" w16cid:durableId="81923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3F"/>
    <w:rsid w:val="001C3C59"/>
    <w:rsid w:val="00283818"/>
    <w:rsid w:val="002B29D0"/>
    <w:rsid w:val="0090354E"/>
    <w:rsid w:val="00A6173F"/>
    <w:rsid w:val="00BF3C03"/>
    <w:rsid w:val="00BF640D"/>
    <w:rsid w:val="00E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5C27"/>
  <w15:chartTrackingRefBased/>
  <w15:docId w15:val="{79983C48-260E-4328-B94B-9BF5C89B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1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73F"/>
  </w:style>
  <w:style w:type="paragraph" w:styleId="Piedepgina">
    <w:name w:val="footer"/>
    <w:basedOn w:val="Normal"/>
    <w:link w:val="PiedepginaCar"/>
    <w:uiPriority w:val="99"/>
    <w:unhideWhenUsed/>
    <w:rsid w:val="00A61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SAUL OROZCO GALLARDO</cp:lastModifiedBy>
  <cp:revision>4</cp:revision>
  <dcterms:created xsi:type="dcterms:W3CDTF">2023-07-24T19:03:00Z</dcterms:created>
  <dcterms:modified xsi:type="dcterms:W3CDTF">2023-07-24T19:04:00Z</dcterms:modified>
</cp:coreProperties>
</file>